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4681" w14:textId="77777777" w:rsidR="00FA1243" w:rsidRDefault="00FA1243" w:rsidP="00FA1243">
      <w:pPr>
        <w:pStyle w:val="NormalWeb"/>
        <w:spacing w:line="276" w:lineRule="auto"/>
        <w:ind w:left="720"/>
        <w:jc w:val="both"/>
        <w:rPr>
          <w:rFonts w:ascii="Arial" w:hAnsi="Arial" w:cs="Arial"/>
          <w:color w:val="3D393C"/>
        </w:rPr>
      </w:pPr>
      <w:r w:rsidRPr="00F6565E">
        <w:rPr>
          <w:rFonts w:ascii="Arial" w:hAnsi="Arial" w:cs="Arial"/>
          <w:noProof/>
          <w:color w:val="3D393C"/>
        </w:rPr>
        <w:drawing>
          <wp:inline distT="0" distB="0" distL="0" distR="0" wp14:anchorId="2337A929" wp14:editId="2961496F">
            <wp:extent cx="5927835" cy="2692172"/>
            <wp:effectExtent l="0" t="0" r="0" b="0"/>
            <wp:docPr id="209854118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541181" name="Imagen 1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380" cy="269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19343" w14:textId="77777777" w:rsidR="00FA1243" w:rsidRDefault="00FA1243" w:rsidP="00FA1243">
      <w:pPr>
        <w:pStyle w:val="NormalWeb"/>
        <w:spacing w:line="276" w:lineRule="auto"/>
        <w:ind w:left="720"/>
        <w:jc w:val="both"/>
        <w:rPr>
          <w:rFonts w:ascii="Arial" w:hAnsi="Arial" w:cs="Arial"/>
          <w:color w:val="3D393C"/>
        </w:rPr>
      </w:pPr>
      <w:r w:rsidRPr="00F6565E">
        <w:rPr>
          <w:rFonts w:ascii="Arial" w:hAnsi="Arial" w:cs="Arial"/>
          <w:noProof/>
          <w:color w:val="3D393C"/>
        </w:rPr>
        <w:drawing>
          <wp:inline distT="0" distB="0" distL="0" distR="0" wp14:anchorId="144B025D" wp14:editId="1CA677DD">
            <wp:extent cx="5975132" cy="3504403"/>
            <wp:effectExtent l="0" t="0" r="0" b="0"/>
            <wp:docPr id="2012493859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93859" name="Imagen 1" descr="Interfaz de usuario gráfica&#10;&#10;Descripción generada automáticamente con confianza baj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261" cy="350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B475C" w14:textId="77777777" w:rsidR="00FA1243" w:rsidRDefault="00FA1243" w:rsidP="00FA1243">
      <w:pPr>
        <w:pStyle w:val="NormalWeb"/>
        <w:spacing w:line="276" w:lineRule="auto"/>
        <w:ind w:left="720"/>
        <w:jc w:val="both"/>
        <w:rPr>
          <w:rFonts w:ascii="Arial" w:hAnsi="Arial" w:cs="Arial"/>
          <w:color w:val="3D393C"/>
        </w:rPr>
      </w:pPr>
    </w:p>
    <w:p w14:paraId="641D5BFA" w14:textId="77777777" w:rsidR="00FA1243" w:rsidRDefault="00FA1243" w:rsidP="00FA1243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3D393C"/>
        </w:rPr>
      </w:pPr>
      <w:r>
        <w:rPr>
          <w:rFonts w:ascii="Arial" w:hAnsi="Arial" w:cs="Arial"/>
          <w:color w:val="3D393C"/>
        </w:rPr>
        <w:t xml:space="preserve">En el Número. 4. Los talleres de capacitación no sólo deben contemplar la reutilización de recursos sino su aprovechamiento en general que puede incluir el reciclaje, </w:t>
      </w:r>
      <w:proofErr w:type="spellStart"/>
      <w:r>
        <w:rPr>
          <w:rFonts w:ascii="Arial" w:hAnsi="Arial" w:cs="Arial"/>
          <w:color w:val="3D393C"/>
        </w:rPr>
        <w:t>compostabilidad</w:t>
      </w:r>
      <w:proofErr w:type="spellEnd"/>
      <w:r>
        <w:rPr>
          <w:rFonts w:ascii="Arial" w:hAnsi="Arial" w:cs="Arial"/>
          <w:color w:val="3D393C"/>
        </w:rPr>
        <w:t xml:space="preserve"> </w:t>
      </w:r>
      <w:proofErr w:type="spellStart"/>
      <w:r>
        <w:rPr>
          <w:rFonts w:ascii="Arial" w:hAnsi="Arial" w:cs="Arial"/>
          <w:color w:val="3D393C"/>
        </w:rPr>
        <w:t>etc</w:t>
      </w:r>
      <w:proofErr w:type="spellEnd"/>
      <w:r>
        <w:rPr>
          <w:rFonts w:ascii="Arial" w:hAnsi="Arial" w:cs="Arial"/>
          <w:color w:val="3D393C"/>
        </w:rPr>
        <w:t xml:space="preserve">, dado que las empresas producen y usan diversos productos y materiales. Se sugiere que estos cursos se enfoquen en una economía circular basada en mantener el valor máximo de </w:t>
      </w:r>
      <w:r>
        <w:rPr>
          <w:rFonts w:ascii="Arial" w:hAnsi="Arial" w:cs="Arial"/>
          <w:color w:val="3D393C"/>
        </w:rPr>
        <w:lastRenderedPageBreak/>
        <w:t xml:space="preserve">los productos en las cadenas de valor y </w:t>
      </w:r>
      <w:proofErr w:type="gramStart"/>
      <w:r>
        <w:rPr>
          <w:rFonts w:ascii="Arial" w:hAnsi="Arial" w:cs="Arial"/>
          <w:color w:val="3D393C"/>
        </w:rPr>
        <w:t>promover ,</w:t>
      </w:r>
      <w:proofErr w:type="gramEnd"/>
      <w:r>
        <w:rPr>
          <w:rFonts w:ascii="Arial" w:hAnsi="Arial" w:cs="Arial"/>
          <w:color w:val="3D393C"/>
        </w:rPr>
        <w:t xml:space="preserve"> en el caso de los residuos, que estos sean aprovechables.</w:t>
      </w:r>
    </w:p>
    <w:p w14:paraId="555E7191" w14:textId="77777777" w:rsidR="00FA1243" w:rsidRDefault="00FA1243" w:rsidP="00FA1243">
      <w:pPr>
        <w:pStyle w:val="NormalWeb"/>
        <w:spacing w:line="276" w:lineRule="auto"/>
        <w:ind w:left="720"/>
        <w:jc w:val="both"/>
        <w:rPr>
          <w:rFonts w:ascii="Arial" w:hAnsi="Arial" w:cs="Arial"/>
          <w:color w:val="3D393C"/>
        </w:rPr>
      </w:pPr>
      <w:r>
        <w:rPr>
          <w:rFonts w:ascii="Arial" w:hAnsi="Arial" w:cs="Arial"/>
          <w:color w:val="3D393C"/>
        </w:rPr>
        <w:t>Una premisa es que existan capacitaciones y talleres sobre la separación adecuada de residuos bajo el principio de responsabilidad compartida, de esta forma se potencializa el aprovechamiento de residuos y la economía circular.</w:t>
      </w:r>
    </w:p>
    <w:p w14:paraId="260F2A55" w14:textId="77777777" w:rsidR="005C1753" w:rsidRDefault="005C1753"/>
    <w:sectPr w:rsidR="005C17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BCF"/>
    <w:multiLevelType w:val="hybridMultilevel"/>
    <w:tmpl w:val="4B5C9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03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43"/>
    <w:rsid w:val="005C1753"/>
    <w:rsid w:val="00F96A23"/>
    <w:rsid w:val="00FA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7E49"/>
  <w15:chartTrackingRefBased/>
  <w15:docId w15:val="{56BC3C1C-7C52-4FAB-B9D4-FD53751E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Ecoce AC</dc:creator>
  <cp:keywords/>
  <dc:description/>
  <cp:lastModifiedBy>Ecoce AC</cp:lastModifiedBy>
  <cp:revision>1</cp:revision>
  <dcterms:created xsi:type="dcterms:W3CDTF">2024-02-21T03:38:00Z</dcterms:created>
  <dcterms:modified xsi:type="dcterms:W3CDTF">2024-02-21T03:38:00Z</dcterms:modified>
</cp:coreProperties>
</file>